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辽宁省</w:t>
      </w:r>
      <w:r>
        <w:rPr>
          <w:rFonts w:hint="eastAsia" w:ascii="方正小标宋简体" w:hAnsi="方正小标宋简体" w:eastAsia="方正小标宋简体" w:cs="方正小标宋简体"/>
          <w:bCs/>
          <w:sz w:val="44"/>
          <w:szCs w:val="44"/>
          <w:lang w:val="en-US" w:eastAsia="zh-CN"/>
        </w:rPr>
        <w:t>畜牧业协会</w:t>
      </w:r>
      <w:r>
        <w:rPr>
          <w:rFonts w:hint="eastAsia" w:ascii="方正小标宋简体" w:hAnsi="方正小标宋简体" w:eastAsia="方正小标宋简体" w:cs="方正小标宋简体"/>
          <w:bCs/>
          <w:sz w:val="44"/>
          <w:szCs w:val="44"/>
        </w:rPr>
        <w:t>财务监督制度</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eastAsia="仿宋_GB2312"/>
          <w:sz w:val="32"/>
          <w:szCs w:val="32"/>
        </w:rPr>
      </w:pPr>
      <w:r>
        <w:rPr>
          <w:rFonts w:hint="eastAsia" w:ascii="黑体" w:hAnsi="黑体" w:eastAsia="黑体" w:cs="黑体"/>
          <w:sz w:val="32"/>
          <w:szCs w:val="32"/>
        </w:rPr>
        <w:t xml:space="preserve">第一条 </w:t>
      </w:r>
      <w:r>
        <w:rPr>
          <w:rFonts w:hint="eastAsia" w:ascii="仿宋_GB2312" w:eastAsia="仿宋_GB2312"/>
          <w:sz w:val="32"/>
          <w:szCs w:val="32"/>
        </w:rPr>
        <w:t>为加强内部财务监督，提高会计信息质量和管理水平，根据《中华人民共和国会计法》《民间非营利组织会计制度》及有关规定，结合本会实际情况制定本制度。</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jc w:val="left"/>
        <w:rPr>
          <w:rFonts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财务监督是运用单一或系统的财务指标对本会的业务活动进行的观察、判断、建议和督促。</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jc w:val="left"/>
        <w:rPr>
          <w:rFonts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本会依法接受行业管理部门对本会财务活动的监督检查，接受财政、审计、民政部门的监督检查。</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jc w:val="left"/>
        <w:rPr>
          <w:rFonts w:ascii="黑体" w:hAnsi="黑体" w:eastAsia="黑体" w:cs="黑体"/>
          <w:sz w:val="32"/>
          <w:szCs w:val="32"/>
        </w:rPr>
      </w:pPr>
      <w:r>
        <w:rPr>
          <w:rFonts w:hint="eastAsia" w:ascii="黑体" w:hAnsi="黑体" w:eastAsia="黑体" w:cs="黑体"/>
          <w:sz w:val="32"/>
          <w:szCs w:val="32"/>
        </w:rPr>
        <w:t xml:space="preserve">第四条 </w:t>
      </w:r>
      <w:r>
        <w:rPr>
          <w:rFonts w:hint="eastAsia" w:ascii="仿宋_GB2312" w:eastAsia="仿宋_GB2312"/>
          <w:sz w:val="32"/>
          <w:szCs w:val="32"/>
        </w:rPr>
        <w:t>本会应加强内部监督，内部监督是指经由理事会、秘书处及全体人员共同实施，主要包括：</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ascii="仿宋_GB2312" w:eastAsia="仿宋_GB2312"/>
          <w:sz w:val="32"/>
          <w:szCs w:val="32"/>
        </w:rPr>
      </w:pPr>
      <w:r>
        <w:rPr>
          <w:rFonts w:hint="eastAsia" w:ascii="仿宋_GB2312" w:eastAsia="仿宋_GB2312"/>
          <w:sz w:val="32"/>
          <w:szCs w:val="32"/>
        </w:rPr>
        <w:t>(一) 业务活动开展情况及经营成果；</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ascii="仿宋_GB2312" w:eastAsia="仿宋_GB2312"/>
          <w:sz w:val="32"/>
          <w:szCs w:val="32"/>
        </w:rPr>
      </w:pPr>
      <w:r>
        <w:rPr>
          <w:rFonts w:hint="eastAsia" w:ascii="仿宋_GB2312" w:eastAsia="仿宋_GB2312"/>
          <w:sz w:val="32"/>
          <w:szCs w:val="32"/>
        </w:rPr>
        <w:t>(二) 财务报告及管理信息的真实、准确；</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hint="eastAsia" w:ascii="仿宋_GB2312" w:eastAsia="仿宋_GB2312"/>
          <w:sz w:val="32"/>
          <w:szCs w:val="32"/>
          <w:lang w:eastAsia="zh-CN"/>
        </w:rPr>
      </w:pPr>
      <w:r>
        <w:rPr>
          <w:rFonts w:hint="eastAsia" w:ascii="仿宋_GB2312" w:eastAsia="仿宋_GB2312"/>
          <w:sz w:val="32"/>
          <w:szCs w:val="32"/>
        </w:rPr>
        <w:t>(三) 经费收支安全</w:t>
      </w:r>
      <w:r>
        <w:rPr>
          <w:rFonts w:hint="eastAsia" w:ascii="仿宋_GB2312"/>
          <w:sz w:val="32"/>
          <w:szCs w:val="32"/>
          <w:lang w:eastAsia="zh-CN"/>
        </w:rPr>
        <w:t>。</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jc w:val="left"/>
        <w:rPr>
          <w:rFonts w:ascii="仿宋_GB2312" w:eastAsia="仿宋_GB2312"/>
          <w:sz w:val="32"/>
          <w:szCs w:val="32"/>
        </w:rPr>
      </w:pPr>
      <w:r>
        <w:rPr>
          <w:rFonts w:hint="eastAsia" w:ascii="黑体" w:hAnsi="黑体" w:eastAsia="黑体" w:cs="黑体"/>
          <w:sz w:val="32"/>
          <w:szCs w:val="32"/>
        </w:rPr>
        <w:t xml:space="preserve">第五条 </w:t>
      </w:r>
      <w:r>
        <w:rPr>
          <w:rFonts w:hint="eastAsia" w:ascii="仿宋_GB2312" w:eastAsia="仿宋_GB2312"/>
          <w:sz w:val="32"/>
          <w:szCs w:val="32"/>
        </w:rPr>
        <w:t>秘书处负责组织领导本会内部监管的日常运行，对本会财务监督制度的建立健全和有效实施负责。</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jc w:val="left"/>
        <w:rPr>
          <w:rFonts w:ascii="仿宋_GB2312" w:eastAsia="仿宋_GB2312"/>
          <w:sz w:val="32"/>
          <w:szCs w:val="32"/>
        </w:rPr>
      </w:pPr>
      <w:r>
        <w:rPr>
          <w:rFonts w:hint="eastAsia" w:ascii="黑体" w:hAnsi="黑体" w:eastAsia="黑体" w:cs="黑体"/>
          <w:sz w:val="32"/>
          <w:szCs w:val="32"/>
        </w:rPr>
        <w:t xml:space="preserve">第六条 </w:t>
      </w:r>
      <w:r>
        <w:rPr>
          <w:rFonts w:hint="eastAsia" w:ascii="仿宋_GB2312" w:eastAsia="仿宋_GB2312"/>
          <w:sz w:val="32"/>
          <w:szCs w:val="32"/>
        </w:rPr>
        <w:t>本会的职责分工、权限范围和审批程序应当明确，机构设置和人员配备应当科学合理；明确相关部门和岗位的职责权限，确保办理各项业务的不相容岗位相互分离、制约和监督。</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eastAsia="仿宋_GB2312"/>
          <w:sz w:val="32"/>
          <w:szCs w:val="32"/>
        </w:rPr>
      </w:pPr>
      <w:r>
        <w:rPr>
          <w:rFonts w:hint="eastAsia" w:ascii="黑体" w:hAnsi="黑体" w:eastAsia="黑体" w:cs="黑体"/>
          <w:sz w:val="32"/>
          <w:szCs w:val="32"/>
        </w:rPr>
        <w:t xml:space="preserve">第七条 </w:t>
      </w:r>
      <w:r>
        <w:rPr>
          <w:rFonts w:hint="eastAsia" w:ascii="仿宋_GB2312" w:eastAsia="仿宋_GB2312"/>
          <w:sz w:val="32"/>
          <w:szCs w:val="32"/>
        </w:rPr>
        <w:t>外部监督方面，年度终了接受有资质的会计师事务所进行年度财务情况进行审计，涉及变更法定代表人、换届事项，按有关规定进行法人离任审计或换届财务审计。</w:t>
      </w:r>
    </w:p>
    <w:p>
      <w:pPr>
        <w:pStyle w:val="4"/>
        <w:keepNext w:val="0"/>
        <w:keepLines w:val="0"/>
        <w:pageBreakBefore w:val="0"/>
        <w:kinsoku/>
        <w:overflowPunct/>
        <w:topLinePunct w:val="0"/>
        <w:autoSpaceDE/>
        <w:autoSpaceDN/>
        <w:bidi w:val="0"/>
        <w:spacing w:beforeAutospacing="0" w:afterAutospacing="0" w:line="560" w:lineRule="exact"/>
        <w:ind w:left="0" w:leftChars="0" w:firstLine="640"/>
        <w:jc w:val="left"/>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本会实行财务独立核算，坚持财务账目公开原则，定期公示财务信息，主动接受会员（代表）大会、监事（会）的监督、检查。</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ascii="仿宋_GB2312" w:eastAsia="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本制度经</w:t>
      </w:r>
      <w:r>
        <w:rPr>
          <w:rFonts w:hint="eastAsia" w:ascii="仿宋_GB2312"/>
          <w:color w:val="000000"/>
          <w:sz w:val="32"/>
          <w:szCs w:val="32"/>
          <w:u w:val="none"/>
          <w:lang w:val="en-US" w:eastAsia="zh-CN"/>
        </w:rPr>
        <w:t>2023</w:t>
      </w:r>
      <w:r>
        <w:rPr>
          <w:rFonts w:hint="eastAsia" w:ascii="仿宋_GB2312" w:hAnsi="仿宋_GB2312" w:eastAsia="仿宋_GB2312" w:cs="仿宋_GB2312"/>
          <w:color w:val="000000"/>
          <w:sz w:val="32"/>
          <w:szCs w:val="32"/>
          <w:u w:val="none"/>
        </w:rPr>
        <w:t>年</w:t>
      </w:r>
      <w:r>
        <w:rPr>
          <w:rFonts w:hint="eastAsia" w:ascii="仿宋_GB2312" w:hAnsi="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月</w:t>
      </w:r>
      <w:r>
        <w:rPr>
          <w:rFonts w:hint="eastAsia" w:ascii="仿宋_GB2312" w:hAnsi="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日</w:t>
      </w:r>
      <w:r>
        <w:rPr>
          <w:rFonts w:hint="eastAsia" w:ascii="仿宋_GB2312" w:hAnsi="仿宋_GB2312" w:cs="仿宋_GB2312"/>
          <w:color w:val="000000"/>
          <w:sz w:val="32"/>
          <w:szCs w:val="32"/>
          <w:u w:val="none"/>
          <w:lang w:val="en-US" w:eastAsia="zh-CN"/>
        </w:rPr>
        <w:t>第五次会员大会</w:t>
      </w:r>
      <w:bookmarkStart w:id="0" w:name="_GoBack"/>
      <w:bookmarkEnd w:id="0"/>
      <w:r>
        <w:rPr>
          <w:rFonts w:hint="eastAsia" w:ascii="仿宋_GB2312" w:hAnsi="仿宋_GB2312" w:cs="仿宋_GB2312"/>
          <w:color w:val="000000"/>
          <w:sz w:val="32"/>
          <w:szCs w:val="32"/>
          <w:u w:val="none"/>
          <w:lang w:eastAsia="zh-CN"/>
        </w:rPr>
        <w:t>审议</w:t>
      </w:r>
      <w:r>
        <w:rPr>
          <w:rFonts w:hint="eastAsia" w:ascii="仿宋_GB2312" w:hAnsi="仿宋_GB2312" w:eastAsia="仿宋_GB2312" w:cs="仿宋_GB2312"/>
          <w:color w:val="000000"/>
          <w:sz w:val="32"/>
          <w:szCs w:val="32"/>
          <w:u w:val="none"/>
        </w:rPr>
        <w:t>通过后生效</w:t>
      </w:r>
      <w:r>
        <w:rPr>
          <w:rFonts w:hint="eastAsia" w:ascii="仿宋_GB2312" w:hAnsi="仿宋_GB2312" w:cs="仿宋_GB2312"/>
          <w:color w:val="000000"/>
          <w:sz w:val="32"/>
          <w:szCs w:val="32"/>
          <w:u w:val="none"/>
          <w:lang w:eastAsia="zh-CN"/>
        </w:rPr>
        <w:t>，由秘书处负责解释</w:t>
      </w:r>
      <w:r>
        <w:rPr>
          <w:rFonts w:ascii="仿宋_GB2312" w:eastAsia="仿宋_GB2312"/>
          <w:color w:val="000000"/>
          <w:sz w:val="32"/>
          <w:szCs w:val="32"/>
        </w:rPr>
        <w:t>。</w:t>
      </w:r>
    </w:p>
    <w:p>
      <w:pPr>
        <w:keepNext w:val="0"/>
        <w:keepLines w:val="0"/>
        <w:pageBreakBefore w:val="0"/>
        <w:kinsoku/>
        <w:overflowPunct/>
        <w:topLinePunct w:val="0"/>
        <w:autoSpaceDE/>
        <w:autoSpaceDN/>
        <w:bidi w:val="0"/>
        <w:spacing w:beforeAutospacing="0" w:afterAutospacing="0" w:line="560" w:lineRule="exact"/>
        <w:ind w:left="0" w:leftChars="0"/>
      </w:pPr>
    </w:p>
    <w:p>
      <w:pPr>
        <w:keepNext w:val="0"/>
        <w:keepLines w:val="0"/>
        <w:pageBreakBefore w:val="0"/>
        <w:kinsoku/>
        <w:overflowPunct/>
        <w:topLinePunct w:val="0"/>
        <w:autoSpaceDE/>
        <w:autoSpaceDN/>
        <w:bidi w:val="0"/>
        <w:spacing w:beforeAutospacing="0" w:afterAutospacing="0" w:line="560" w:lineRule="exact"/>
        <w:ind w:left="0" w:leftChars="0"/>
      </w:pPr>
    </w:p>
    <w:p>
      <w:pPr>
        <w:keepNext w:val="0"/>
        <w:keepLines w:val="0"/>
        <w:pageBreakBefore w:val="0"/>
        <w:kinsoku/>
        <w:overflowPunct/>
        <w:topLinePunct w:val="0"/>
        <w:autoSpaceDE/>
        <w:autoSpaceDN/>
        <w:bidi w:val="0"/>
        <w:spacing w:beforeAutospacing="0" w:afterAutospacing="0" w:line="560" w:lineRule="exact"/>
        <w:ind w:left="0" w:leftChars="0"/>
      </w:pPr>
    </w:p>
    <w:p>
      <w:pPr>
        <w:keepNext w:val="0"/>
        <w:keepLines w:val="0"/>
        <w:pageBreakBefore w:val="0"/>
        <w:kinsoku/>
        <w:overflowPunct/>
        <w:topLinePunct w:val="0"/>
        <w:autoSpaceDE/>
        <w:autoSpaceDN/>
        <w:bidi w:val="0"/>
        <w:spacing w:beforeAutospacing="0" w:afterAutospacing="0" w:line="560" w:lineRule="exact"/>
        <w:ind w:left="0" w:left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429C412E"/>
    <w:rsid w:val="16147958"/>
    <w:rsid w:val="429C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2023-08-06T06:46:00Z</dcterms:created>
  <dc:creator>杨秋凤</dc:creator>
  <cp:lastModifiedBy>杨秋凤</cp:lastModifiedBy>
  <dcterms:modified xsi:type="dcterms:W3CDTF">2023-09-10T14:24:53Z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F772E81D2DA44FC2B81772994550D4CF_11</vt:lpwstr>
  </property>
</Properties>
</file>