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bookmarkStart w:id="0" w:name="_Toc27305"/>
      <w:bookmarkStart w:id="1" w:name="_Toc2388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《辽宁省畜牧业协会章程》修改说明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br w:type="textWrapping"/>
      </w:r>
      <w:bookmarkEnd w:id="1"/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38" w:line="560" w:lineRule="exact"/>
        <w:ind w:left="5" w:right="101" w:firstLine="648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省民政厅有关规定，结合协会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工作实际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对协会章程内容做部分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调整，修订内容报告如下：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72" w:afterLines="3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一、第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新增党组织内容。增加了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本会坚持中国共产党的全面领导，根据中国共产党章程的规定，设立中国共产党的组织，开展党的活动，为党组织的活动提供必要条件。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72" w:afterLines="30"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党建工作机构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中共辽宁省民政厅社会组织委员会。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102"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本会接受登记管理机关、党建工作机构的业务指导和监督管理。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102" w:firstLine="643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eastAsia="zh-CN"/>
        </w:rPr>
        <w:t>二、本章程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中将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eastAsia="zh-CN"/>
        </w:rPr>
        <w:t>会员代表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大会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一律改为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eastAsia="zh-CN"/>
        </w:rPr>
        <w:t>会员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大会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，删去了常务理事及常务理事会的相关内容。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增加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秘书长选举产生，不向社会招聘。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" w:line="560" w:lineRule="exact"/>
        <w:ind w:firstLine="657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本会的住所更改为：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  <w:t>辽宁省沈阳市于洪区沈新路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/>
        </w:rPr>
        <w:t>62-32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/>
        </w:rPr>
        <w:t>1门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/>
        </w:rPr>
        <w:t>邮政编码：110141。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" w:line="560" w:lineRule="exact"/>
        <w:ind w:left="28" w:right="103" w:firstLine="629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、第七条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本会的会员为单位会员。删除个人会员内容。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" w:line="560" w:lineRule="exact"/>
        <w:ind w:left="28" w:right="103" w:firstLine="629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二十二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增加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理事不能来自同一会员单位，理事不在本会领取薪酬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36" w:line="560" w:lineRule="exact"/>
        <w:ind w:left="10" w:right="103" w:firstLine="64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、第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四章第四节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，增加了监事会内容。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" w:line="560" w:lineRule="exact"/>
        <w:ind w:left="6" w:right="101" w:firstLine="648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第四十八条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增加了“本会分支机构名称不以各类法人组织的名称命名，对外开展活动，应当使用冠以本会名称的规范全称”的内容。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" w:line="560" w:lineRule="exact"/>
        <w:ind w:left="6" w:right="101" w:firstLine="648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八、第五十六条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，本会经费来源增加了“政府资助和在核准的业务范围内开展活动、提供服务的收入”。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" w:line="560" w:lineRule="exact"/>
        <w:ind w:left="6" w:right="101" w:firstLine="648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九、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七十六</w:t>
      </w: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本章程通过的时间，将经2017年9月7日第四次会员代表大会表决通过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更改为2023年12月8日第五次会员大会表决通过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" w:line="560" w:lineRule="exact"/>
        <w:ind w:left="6" w:right="101" w:firstLine="648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十、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《辽宁省社会团体理事会制度示范文本》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规范了其他事项。</w:t>
      </w:r>
    </w:p>
    <w:p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以上报告请予审议。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8C4153-A6F5-45E7-A4BF-CF16F814E7D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2FDAE6B-73D0-4D6F-ACE8-5D4FDD31E7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5A20CF0-A0D1-4D98-971E-71BEADCE79B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5282F40-B4A0-446E-AAAF-B2FC08CA8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7FEF3328"/>
    <w:rsid w:val="7FE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2024-01-25T13:32:00Z</dcterms:created>
  <dc:creator>杨秋凤</dc:creator>
  <cp:lastModifiedBy>杨秋凤</cp:lastModifiedBy>
  <dcterms:modified xsi:type="dcterms:W3CDTF">2024-01-25T13:32:53Z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C0F6574CE5A547648B8E17902B2D8275_11</vt:lpwstr>
  </property>
</Properties>
</file>